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41" w:rsidRPr="000B4841" w:rsidRDefault="000B4841" w:rsidP="000B4841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B4841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УТВЕРЖДЕН</w:t>
      </w:r>
    </w:p>
    <w:p w:rsidR="000B4841" w:rsidRPr="000B4841" w:rsidRDefault="000B4841" w:rsidP="000B4841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B4841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</w:t>
      </w:r>
      <w:r w:rsidRPr="000B4841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FF"/>
          <w:sz w:val="28"/>
          <w:szCs w:val="28"/>
        </w:rPr>
        <w:t>Постановлением от 05.02.2014г</w:t>
      </w:r>
    </w:p>
    <w:p w:rsidR="000B4841" w:rsidRPr="000B4841" w:rsidRDefault="000B4841" w:rsidP="000B4841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B484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0B4841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841" w:rsidRPr="000B4841" w:rsidRDefault="000B4841" w:rsidP="000B4841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B484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Перечень информации о деятельности </w:t>
      </w:r>
      <w:r w:rsidRPr="000B4841">
        <w:rPr>
          <w:rFonts w:ascii="Times New Roman" w:hAnsi="Times New Roman" w:cs="Times New Roman"/>
          <w:color w:val="0000FF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сельского</w:t>
      </w:r>
      <w:r w:rsidRPr="000B484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«село Манилы»</w:t>
      </w:r>
      <w:r w:rsidRPr="000B4841">
        <w:rPr>
          <w:rFonts w:ascii="Times New Roman" w:hAnsi="Times New Roman" w:cs="Times New Roman"/>
          <w:b/>
          <w:color w:val="0000FF"/>
          <w:sz w:val="28"/>
          <w:szCs w:val="28"/>
        </w:rPr>
        <w:t>,</w:t>
      </w:r>
    </w:p>
    <w:p w:rsidR="000B4841" w:rsidRPr="000B4841" w:rsidRDefault="000B4841" w:rsidP="000B4841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 w:rsidRPr="000B4841">
        <w:rPr>
          <w:rFonts w:ascii="Times New Roman" w:hAnsi="Times New Roman" w:cs="Times New Roman"/>
          <w:b/>
          <w:color w:val="0000FF"/>
          <w:sz w:val="28"/>
          <w:szCs w:val="28"/>
        </w:rPr>
        <w:t>размещаемой на сайте  в сети Интернет</w:t>
      </w:r>
      <w:proofErr w:type="gramEnd"/>
    </w:p>
    <w:p w:rsidR="000B4841" w:rsidRPr="000B4841" w:rsidRDefault="000B4841" w:rsidP="000B4841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8153"/>
        <w:gridCol w:w="5414"/>
      </w:tblGrid>
      <w:tr w:rsidR="000B4841" w:rsidRPr="000B4841" w:rsidTr="000B4841">
        <w:trPr>
          <w:trHeight w:val="6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№</w:t>
            </w:r>
          </w:p>
          <w:p w:rsidR="000B4841" w:rsidRPr="000B4841" w:rsidRDefault="000B4841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proofErr w:type="gramStart"/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</w:t>
            </w:r>
            <w:proofErr w:type="spellEnd"/>
            <w:proofErr w:type="gramEnd"/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/</w:t>
            </w:r>
            <w:proofErr w:type="spellStart"/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Pr="000B4841" w:rsidRDefault="000B48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Категория информации</w:t>
            </w:r>
          </w:p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Периодичность размещения</w:t>
            </w:r>
          </w:p>
        </w:tc>
      </w:tr>
      <w:tr w:rsidR="000B4841" w:rsidRPr="000B4841" w:rsidTr="000B4841">
        <w:trPr>
          <w:trHeight w:val="642"/>
        </w:trPr>
        <w:tc>
          <w:tcPr>
            <w:tcW w:w="1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I. Общая информация об </w:t>
            </w: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исполнительно-распорядительном</w:t>
            </w:r>
            <w:r w:rsidRPr="000B484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органе местного самоуправления поселения МО (далее исполнительный орган)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наименование и структура исполнительно-распорядительного органа, почтовый адрес, адрес электронной почты (при наличии), номера телефонов справочных служб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Сведения о полномочиях исполнительно-распорядительного органа, задачах и функциях,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 течение 5 рабочих дней со дня утверждения либо изменения соответствующих нормативных правовых актов. Перечень нормативных правовых актов поддерживается в актуальном состоянии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3.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Перечень подведомственных организаций  (при наличии), сведения об их задачах и функциях, а также почтовые адреса, номера телефонов справочных служб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Сведения о руководителе исполнительно-распорядительного органа (фамилия, имя, отчество, а также при согласии – иные сведения), его структурных подразделениях, руководителях подведомственных организаций (при наличии)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Сведения о средствах массовой информации, учрежденных органом местного самоуправления (при наличии)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841" w:rsidRPr="000B4841" w:rsidTr="000B4841">
        <w:trPr>
          <w:trHeight w:val="301"/>
        </w:trPr>
        <w:tc>
          <w:tcPr>
            <w:tcW w:w="1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Pr="000B4841" w:rsidRDefault="000B48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  <w:t>II</w:t>
            </w: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 Информация о нормотворческой деятельности исполнительно-распорядительного органа</w:t>
            </w:r>
          </w:p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Муниципальные правовые акты, принятые исполнительно-распорядительным органом,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муниципальных правовых актов, в случаях, установленных законодательством Российской Федерации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 течение 5 рабочих дней со дня регистрации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Тексты проектов муниципальных правовых актов, внесенных в Совет депутатов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 течение 2 рабочих дней со дня внесения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Информация о размещении заказов на поставки товаров, выполнение работ, оказание услуг для муниципальных нужд в </w:t>
            </w:r>
            <w:r w:rsidRPr="000B48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В соответствии с федеральным законом от 21.07.2005 № 94-ФЗ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9.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установленные формы обращений, заявлений и иных документов, принимаемых исполнительно-распорядительным органом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 течение 2 рабочих дней со дня принятия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11.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Порядок обжалования нормативных правовых актов и иных решений, принятых исполнительно-распорядительным органом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highlight w:val="yellow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841" w:rsidRPr="000B4841" w:rsidTr="000B4841">
        <w:trPr>
          <w:trHeight w:val="301"/>
        </w:trPr>
        <w:tc>
          <w:tcPr>
            <w:tcW w:w="1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Pr="000B4841" w:rsidRDefault="000B48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  <w:t>III</w:t>
            </w: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. Информация о текущей деятельности </w:t>
            </w:r>
          </w:p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Информация о результатах проверок, проведенных исполнительно-распорядительным органом, подведомственными организациями в пределах их полномочий, а также о результатах проверок, проведенных в исполнительно-распорядительном органе, подведомственных организациях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не позднее 5 рабочих дней со дня подписания актов проверок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13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Информация об участии в целевых и иных программах, международном сотрудничестве, а также о мероприятиях, проводимых исполнительно-распорядительным органом, в том числе сведения об официальных визитах и о рабочих поездках </w:t>
            </w: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руководителей и официальных делегаций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информация о международном сотрудничестве – поддерживается в актуальном состоянии.</w:t>
            </w:r>
          </w:p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Анонсы официальных визитов (рабочей </w:t>
            </w: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 xml:space="preserve">поездки, официального мероприятия) – в течение одного рабочего дня перед началом мероприятия. </w:t>
            </w: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Итоги официального визита – в течение одного рабочего дня после завершения мероприятия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14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Тексты официальных выступлений и заявлений руководителя и его заместителей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gramStart"/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информацию, подлежащая доведению исполнительно-распорядительным органом до сведения граждан и организаций в соответствии с федеральными законами, законами Камчатского края</w:t>
            </w:r>
            <w:proofErr w:type="gram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 течение суток со дня поступления</w:t>
            </w:r>
          </w:p>
        </w:tc>
      </w:tr>
      <w:tr w:rsidR="000B4841" w:rsidRPr="000B4841" w:rsidTr="000B4841">
        <w:trPr>
          <w:trHeight w:val="301"/>
        </w:trPr>
        <w:tc>
          <w:tcPr>
            <w:tcW w:w="1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Pr="000B4841" w:rsidRDefault="000B48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  <w:t>IV</w:t>
            </w: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 Статистическая информация о деятельности исполнительного органа</w:t>
            </w:r>
          </w:p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Сведения об использовании исполнительно-распорядительным органом, выделяемых бюджетных средств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ежеквартально, не позднее 5 рабочих дней по истечении отчетного периода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17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Статистические данные и показатели, характеризующие </w:t>
            </w: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 xml:space="preserve">состояние и динамику развития экономической, социальной и иных сфер жизнедеятельности, регулирование которых отнесено к полномочиям исполнительно-распорядительного органа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не позднее 5 рабочих дней со дня </w:t>
            </w:r>
            <w:r w:rsidRPr="000B48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подписания отчета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поселения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 течение 3 рабочих дней со дня предоставления</w:t>
            </w:r>
          </w:p>
        </w:tc>
      </w:tr>
      <w:tr w:rsidR="000B4841" w:rsidRPr="000B4841" w:rsidTr="000B4841">
        <w:trPr>
          <w:trHeight w:val="301"/>
        </w:trPr>
        <w:tc>
          <w:tcPr>
            <w:tcW w:w="1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Pr="000B4841" w:rsidRDefault="000B48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  <w:t>V</w:t>
            </w: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 Информация о кадровом обеспечении исполнительного органа</w:t>
            </w:r>
          </w:p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19.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Порядок поступления граждан на  муниципальную службу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Сведения о вакантных должностях муниципальной службы, имеющихся в исполнительно-распорядительном органе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highlight w:val="yellow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 течение 3 рабочих дней после объявления вакантной должности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21.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Квалификационные требования к кандидатам на замещение вакантных должностей муниципальной службы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highlight w:val="yellow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22.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Условия и результаты конкурсов на замещение  вакантных должностей муниципальной службы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highlight w:val="yellow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условия конкурса размещаются не позднее 5 рабочих дней до проведения конкурса. Результаты в течение 3 рабочих дней после проведения конкурса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23.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исполнительно-распорядительном органе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841" w:rsidRPr="000B4841" w:rsidTr="000B4841">
        <w:trPr>
          <w:trHeight w:val="301"/>
        </w:trPr>
        <w:tc>
          <w:tcPr>
            <w:tcW w:w="1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  <w:lastRenderedPageBreak/>
              <w:t>VI</w:t>
            </w:r>
            <w:r w:rsidRPr="000B484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. Информация о работе с обращениями граждан 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24.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в соответствии с Административным регламентом 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25.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Сведения (фамилия, имя, отчество) руководителя  или должностного лица исполнительно-распорядительного органа, к полномочиям которого отнесена организация приема граждан, организаций, общественных объединений, государственных органов и органов местного самоуправления, обеспечение рассмотрения их обращений, а также номер телефона, адрес электронной почты, по которому можно получить информацию  справочного характера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 течение 5 рабочих дней со дня назначения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26.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Обзоры обращений, а также обобщенная информация о результатах рассмотрения этих обращений и принятых мерах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один раз в полугодие</w:t>
            </w:r>
          </w:p>
        </w:tc>
      </w:tr>
      <w:tr w:rsidR="000B4841" w:rsidRPr="000B4841" w:rsidTr="000B4841">
        <w:trPr>
          <w:trHeight w:val="3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27.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Иная информация о деятельности исполнительно-распорядительного органа, подлежащая размещению в сети Интернет в соответствии с законодательством Российской Федерации и Камчатского края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1" w:rsidRPr="000B4841" w:rsidRDefault="000B484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B484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 сроки, установленные законодательством Российской Федерации и Камчатского края</w:t>
            </w:r>
          </w:p>
        </w:tc>
      </w:tr>
    </w:tbl>
    <w:p w:rsidR="000B4841" w:rsidRPr="000B4841" w:rsidRDefault="000B4841" w:rsidP="000B4841">
      <w:pPr>
        <w:rPr>
          <w:rFonts w:ascii="Times New Roman" w:hAnsi="Times New Roman" w:cs="Times New Roman"/>
          <w:sz w:val="28"/>
          <w:szCs w:val="28"/>
        </w:rPr>
      </w:pPr>
    </w:p>
    <w:p w:rsidR="000E3102" w:rsidRPr="000B4841" w:rsidRDefault="000E3102">
      <w:pPr>
        <w:rPr>
          <w:rFonts w:ascii="Times New Roman" w:hAnsi="Times New Roman" w:cs="Times New Roman"/>
          <w:sz w:val="28"/>
          <w:szCs w:val="28"/>
        </w:rPr>
      </w:pPr>
    </w:p>
    <w:sectPr w:rsidR="000E3102" w:rsidRPr="000B4841" w:rsidSect="000B48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B4841"/>
    <w:rsid w:val="000B4841"/>
    <w:rsid w:val="000E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1207</Words>
  <Characters>6885</Characters>
  <Application>Microsoft Office Word</Application>
  <DocSecurity>0</DocSecurity>
  <Lines>57</Lines>
  <Paragraphs>16</Paragraphs>
  <ScaleCrop>false</ScaleCrop>
  <Company>Microsoft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2001-12-31T23:04:00Z</dcterms:created>
  <dcterms:modified xsi:type="dcterms:W3CDTF">2001-12-31T23:07:00Z</dcterms:modified>
</cp:coreProperties>
</file>